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18"/>
          <w:szCs w:val="18"/>
        </w:rPr>
      </w:pPr>
    </w:p>
    <w:p>
      <w:pPr>
        <w:spacing w:beforeLines="50" w:afterLines="100"/>
        <w:jc w:val="center"/>
        <w:rPr>
          <w:rFonts w:hint="eastAsia" w:ascii="微软雅黑" w:hAnsi="微软雅黑" w:eastAsia="微软雅黑" w:cs="微软雅黑"/>
          <w:b/>
          <w:bCs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 w:val="0"/>
          <w:sz w:val="48"/>
          <w:szCs w:val="48"/>
        </w:rPr>
        <w:t>《2021中国智慧灯杆先进项目案例集》</w:t>
      </w:r>
    </w:p>
    <w:p>
      <w:pPr>
        <w:spacing w:beforeLines="50" w:afterLines="50" w:line="360" w:lineRule="auto"/>
        <w:ind w:firstLine="883" w:firstLineChars="200"/>
        <w:jc w:val="center"/>
        <w:rPr>
          <w:rFonts w:hint="default" w:ascii="仿宋" w:hAnsi="仿宋" w:eastAsia="仿宋" w:cs="仿宋"/>
          <w:b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项目资料提交书</w:t>
      </w:r>
    </w:p>
    <w:p>
      <w:pPr>
        <w:spacing w:beforeLines="50" w:afterLines="50" w:line="360" w:lineRule="auto"/>
        <w:ind w:firstLine="480" w:firstLineChars="200"/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50" w:afterLines="50" w:line="360" w:lineRule="auto"/>
        <w:ind w:firstLine="480" w:firstLineChars="200"/>
        <w:rPr>
          <w:rFonts w:hint="default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2021年是中国“十四五”开局之年，也是全面建设社会主义现代化国家新征程开启之年，“提高数字政府建设水平”成为屡次提及的内容，而“智慧城市”作为重要的数字化应用场景，被赋予了广阔发展空间。</w:t>
      </w:r>
    </w:p>
    <w:p>
      <w:pPr>
        <w:spacing w:beforeLines="50" w:afterLines="50" w:line="360" w:lineRule="auto"/>
        <w:ind w:firstLine="480" w:firstLineChars="200"/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过一段时间的先试先行，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智慧城市的神经元——智慧灯杆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涌现了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一批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先进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代表，积累了一些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地方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发展经验。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为了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促进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智慧灯杆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项目交流，助力优秀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智慧灯杆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项目传播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影响更多政府、业界人士及社会公众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《2021中国智慧灯杆先进项目案例集》将在全国范围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甄选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案例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从方案设计到项目落地，从技术创新到商业模式创新，进行全面解读和深入分析，树立新时期科技创新和新基建的典范。</w:t>
      </w:r>
    </w:p>
    <w:p>
      <w:pPr>
        <w:spacing w:beforeLines="50" w:afterLines="50" w:line="360" w:lineRule="auto"/>
        <w:ind w:firstLine="480" w:firstLineChars="200"/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作为2021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阿拉丁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论坛官方指定刊物及最有权威性和影响力的专业文集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《2021中国智慧灯杆先进项目案例集》将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在2021广州国际照明展-阿拉丁论坛期间重磅发布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，向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10+万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用户展示优秀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智慧灯杆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为各地业主单位、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5G 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通信、城市运营、工程建设、开发投资等行业人士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先进智慧灯杆项目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的参考和样本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对于现阶段中国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智慧灯杆</w:t>
      </w:r>
      <w:r>
        <w:rPr>
          <w:rFonts w:hint="default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项目的开展具有重要的示范意义和指导作用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50" w:afterLines="50" w:line="360" w:lineRule="auto"/>
        <w:ind w:firstLine="480" w:firstLineChars="200"/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50" w:afterLines="50" w:line="360" w:lineRule="auto"/>
        <w:ind w:firstLine="480" w:firstLineChars="200"/>
        <w:rPr>
          <w:rFonts w:hint="eastAsia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请贵司将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2020年-2021年4月前落地的代表性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资料（参考表1）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b/>
          <w:bCs w:val="0"/>
          <w:color w:val="000000" w:themeColor="text1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/>
          <w:bCs w:val="0"/>
          <w:color w:val="000000" w:themeColor="text1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/>
          <w:bCs w:val="0"/>
          <w:color w:val="000000" w:themeColor="text1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/>
          <w:bCs w:val="0"/>
          <w:color w:val="000000" w:themeColor="text1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发至</w:t>
      </w:r>
      <w:r>
        <w:rPr>
          <w:rFonts w:hint="eastAsia" w:ascii="仿宋" w:hAnsi="仿宋" w:eastAsia="仿宋" w:cs="仿宋"/>
          <w:b/>
          <w:bCs w:val="0"/>
          <w:color w:val="000000" w:themeColor="text1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kaci@alighting.cn</w:t>
      </w:r>
      <w:r>
        <w:rPr>
          <w:rFonts w:hint="eastAsia" w:ascii="仿宋" w:hAnsi="仿宋" w:eastAsia="仿宋" w:cs="仿宋"/>
          <w:b/>
          <w:bCs w:val="0"/>
          <w:color w:val="000000" w:themeColor="text1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如资料详实，经广东光亚照明研究院智慧灯杆专家委员会提名，将入选到《2021中国智慧灯杆先进项目案例集》中。</w:t>
      </w:r>
    </w:p>
    <w:tbl>
      <w:tblPr>
        <w:tblStyle w:val="8"/>
        <w:tblW w:w="8364" w:type="dxa"/>
        <w:tblInd w:w="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6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*项目名称</w:t>
            </w:r>
          </w:p>
        </w:tc>
        <w:tc>
          <w:tcPr>
            <w:tcW w:w="632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项目地址</w:t>
            </w:r>
          </w:p>
        </w:tc>
        <w:tc>
          <w:tcPr>
            <w:tcW w:w="632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*项目背景</w:t>
            </w:r>
          </w:p>
        </w:tc>
        <w:tc>
          <w:tcPr>
            <w:tcW w:w="632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*业主单位</w:t>
            </w:r>
          </w:p>
        </w:tc>
        <w:tc>
          <w:tcPr>
            <w:tcW w:w="632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*承建单位</w:t>
            </w:r>
          </w:p>
        </w:tc>
        <w:tc>
          <w:tcPr>
            <w:tcW w:w="6322" w:type="dxa"/>
            <w:shd w:val="clear" w:color="auto" w:fill="auto"/>
            <w:noWrap/>
            <w:vAlign w:val="center"/>
          </w:tcPr>
          <w:p>
            <w:pPr>
              <w:tabs>
                <w:tab w:val="left" w:pos="3872"/>
              </w:tabs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投入使用时间</w:t>
            </w:r>
          </w:p>
        </w:tc>
        <w:tc>
          <w:tcPr>
            <w:tcW w:w="632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8" w:hRule="atLeast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632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①项目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概况（整体投入规模，建设体量，预期效果，投入使用情况）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业主/建设/投资/运营/工程/设计单位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技术方案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④商业模式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⑤投入使用情况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⑥预期收益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⑦目前收益情况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业主评价与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反馈</w:t>
            </w:r>
          </w:p>
        </w:tc>
        <w:tc>
          <w:tcPr>
            <w:tcW w:w="632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先进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之处</w:t>
            </w:r>
          </w:p>
        </w:tc>
        <w:tc>
          <w:tcPr>
            <w:tcW w:w="6322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技术方案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商业模式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其他补充</w:t>
            </w:r>
          </w:p>
        </w:tc>
        <w:tc>
          <w:tcPr>
            <w:tcW w:w="632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* 图片</w:t>
            </w:r>
          </w:p>
        </w:tc>
        <w:tc>
          <w:tcPr>
            <w:tcW w:w="6322" w:type="dxa"/>
            <w:shd w:val="clear" w:color="auto" w:fill="auto"/>
            <w:noWrap/>
            <w:vAlign w:val="center"/>
          </w:tcPr>
          <w:p>
            <w:pPr>
              <w:spacing w:beforeLines="50" w:afterLines="50" w:line="360" w:lineRule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项目实景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图片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10张以上，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包括项目实景拍摄图片、各个局部的照片、不同时段的图片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平台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运行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界面图片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（提供大于2000像素的照片）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</w:tbl>
    <w:p>
      <w:pPr>
        <w:spacing w:beforeLines="50" w:afterLines="50" w:line="360" w:lineRule="auto"/>
        <w:ind w:firstLine="480" w:firstLineChars="200"/>
        <w:rPr>
          <w:rFonts w:hint="default" w:ascii="仿宋" w:hAnsi="仿宋" w:eastAsia="仿宋" w:cs="仿宋"/>
          <w:b w:val="0"/>
          <w:bCs/>
          <w:i/>
          <w:i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/>
          <w:i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表1：《2021中国智慧灯杆先进项目案例集》项目资料提交表</w:t>
      </w:r>
    </w:p>
    <w:p>
      <w:pPr>
        <w:spacing w:beforeLines="50" w:afterLines="50" w:line="360" w:lineRule="auto"/>
        <w:ind w:firstLine="480" w:firstLineChars="200"/>
        <w:rPr>
          <w:rFonts w:hint="eastAsia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感谢您的关注与支持！</w:t>
      </w:r>
    </w:p>
    <w:p>
      <w:pPr>
        <w:spacing w:beforeLines="50" w:afterLines="50" w:line="360" w:lineRule="auto"/>
        <w:ind w:firstLine="480" w:firstLineChars="200"/>
        <w:rPr>
          <w:rFonts w:hint="eastAsia" w:ascii="仿宋" w:hAnsi="仿宋" w:eastAsia="仿宋" w:cs="仿宋"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beforeLines="50" w:afterLines="50"/>
        <w:ind w:firstLine="600" w:firstLineChars="250"/>
        <w:jc w:val="right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</w:rPr>
        <w:t xml:space="preserve">   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广东光亚照明研究院智慧灯杆专家委员会</w:t>
      </w:r>
    </w:p>
    <w:p>
      <w:pPr>
        <w:spacing w:beforeLines="50" w:afterLines="50"/>
        <w:ind w:firstLine="550" w:firstLineChars="250"/>
        <w:jc w:val="righ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黄荣香 </w:t>
      </w:r>
    </w:p>
    <w:p>
      <w:pPr>
        <w:spacing w:beforeLines="50" w:afterLines="50"/>
        <w:ind w:firstLine="550" w:firstLineChars="250"/>
        <w:jc w:val="right"/>
        <w:rPr>
          <w:rFonts w:hint="default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联系电话：138 2845 9337</w:t>
      </w:r>
    </w:p>
    <w:p>
      <w:pPr>
        <w:spacing w:beforeLines="50" w:afterLines="50"/>
        <w:ind w:firstLine="550" w:firstLineChars="250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2"/>
          <w:szCs w:val="22"/>
        </w:rPr>
        <w:t>二〇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二一</w:t>
      </w:r>
      <w:r>
        <w:rPr>
          <w:rFonts w:hint="eastAsia" w:ascii="仿宋" w:hAnsi="仿宋" w:eastAsia="仿宋" w:cs="仿宋"/>
          <w:sz w:val="22"/>
          <w:szCs w:val="22"/>
        </w:rPr>
        <w:t>年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四</w:t>
      </w:r>
      <w:r>
        <w:rPr>
          <w:rFonts w:hint="eastAsia" w:ascii="仿宋" w:hAnsi="仿宋" w:eastAsia="仿宋" w:cs="仿宋"/>
          <w:sz w:val="22"/>
          <w:szCs w:val="22"/>
        </w:rPr>
        <w:t>月</w:t>
      </w:r>
    </w:p>
    <w:sectPr>
      <w:headerReference r:id="rId3" w:type="default"/>
      <w:footerReference r:id="rId4" w:type="default"/>
      <w:pgSz w:w="11906" w:h="16838"/>
      <w:pgMar w:top="873" w:right="1230" w:bottom="873" w:left="1230" w:header="340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Arial" w:hAnsi="Arial" w:cs="Arial"/>
        <w:b/>
        <w:color w:val="FF0000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both"/>
      <w:rPr>
        <w:rFonts w:hint="eastAsia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4337050</wp:posOffset>
          </wp:positionH>
          <wp:positionV relativeFrom="paragraph">
            <wp:posOffset>69850</wp:posOffset>
          </wp:positionV>
          <wp:extent cx="1586230" cy="600075"/>
          <wp:effectExtent l="0" t="0" r="1270" b="9525"/>
          <wp:wrapNone/>
          <wp:docPr id="3" name="图片 2" descr="阿拉丁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阿拉丁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23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0</wp:posOffset>
          </wp:positionV>
          <wp:extent cx="709930" cy="695960"/>
          <wp:effectExtent l="0" t="0" r="1270" b="2540"/>
          <wp:wrapNone/>
          <wp:docPr id="2" name="图片 2" descr="研究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研究院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993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</w:t>
    </w:r>
  </w:p>
  <w:p>
    <w:pPr>
      <w:pStyle w:val="5"/>
      <w:wordWrap w:val="0"/>
      <w:jc w:val="both"/>
      <w:rPr>
        <w:rFonts w:hint="eastAsia"/>
      </w:rPr>
    </w:pPr>
  </w:p>
  <w:p>
    <w:pPr>
      <w:pStyle w:val="5"/>
      <w:wordWrap w:val="0"/>
      <w:jc w:val="both"/>
      <w:rPr>
        <w:rFonts w:hint="eastAsia"/>
      </w:rPr>
    </w:pPr>
  </w:p>
  <w:p>
    <w:pPr>
      <w:pStyle w:val="5"/>
      <w:wordWrap w:val="0"/>
      <w:jc w:val="both"/>
      <w:rPr>
        <w:rFonts w:hint="eastAsia"/>
      </w:rPr>
    </w:pPr>
  </w:p>
  <w:p>
    <w:pPr>
      <w:pStyle w:val="5"/>
      <w:wordWrap w:val="0"/>
      <w:jc w:val="both"/>
    </w:pPr>
    <w:r>
      <w:rPr>
        <w:rFonts w:hint="eastAsia"/>
      </w:rPr>
      <w:t xml:space="preserve">                              </w:t>
    </w:r>
    <w:r>
      <w:t xml:space="preserve">  </w:t>
    </w:r>
    <w:r>
      <w:rPr>
        <w:rFonts w:hint="eastAsi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FE"/>
    <w:rsid w:val="00005535"/>
    <w:rsid w:val="00007D84"/>
    <w:rsid w:val="00032722"/>
    <w:rsid w:val="00035A14"/>
    <w:rsid w:val="000538B7"/>
    <w:rsid w:val="000551DF"/>
    <w:rsid w:val="00056E26"/>
    <w:rsid w:val="00073E17"/>
    <w:rsid w:val="00076ED3"/>
    <w:rsid w:val="000932EC"/>
    <w:rsid w:val="000B44E0"/>
    <w:rsid w:val="000C36D5"/>
    <w:rsid w:val="000D1F0F"/>
    <w:rsid w:val="000E4861"/>
    <w:rsid w:val="00112D85"/>
    <w:rsid w:val="00113ECF"/>
    <w:rsid w:val="00116DB4"/>
    <w:rsid w:val="00122927"/>
    <w:rsid w:val="0013289C"/>
    <w:rsid w:val="00136781"/>
    <w:rsid w:val="0015445A"/>
    <w:rsid w:val="001549F4"/>
    <w:rsid w:val="00171D7C"/>
    <w:rsid w:val="00173F0D"/>
    <w:rsid w:val="00176AA2"/>
    <w:rsid w:val="0019141C"/>
    <w:rsid w:val="001916BA"/>
    <w:rsid w:val="00192AA9"/>
    <w:rsid w:val="001931D7"/>
    <w:rsid w:val="001952E3"/>
    <w:rsid w:val="001B7678"/>
    <w:rsid w:val="001C6C40"/>
    <w:rsid w:val="001D2815"/>
    <w:rsid w:val="001E341A"/>
    <w:rsid w:val="001E382D"/>
    <w:rsid w:val="001E5ECE"/>
    <w:rsid w:val="001E6AF2"/>
    <w:rsid w:val="001F693E"/>
    <w:rsid w:val="00201B1A"/>
    <w:rsid w:val="00211F57"/>
    <w:rsid w:val="00251C22"/>
    <w:rsid w:val="00255265"/>
    <w:rsid w:val="00264834"/>
    <w:rsid w:val="00271816"/>
    <w:rsid w:val="002731AD"/>
    <w:rsid w:val="002731F2"/>
    <w:rsid w:val="00274C25"/>
    <w:rsid w:val="002824A0"/>
    <w:rsid w:val="00287DA2"/>
    <w:rsid w:val="002B5EC9"/>
    <w:rsid w:val="002C1526"/>
    <w:rsid w:val="002C1EC2"/>
    <w:rsid w:val="002D0CFA"/>
    <w:rsid w:val="002D1712"/>
    <w:rsid w:val="002F3F18"/>
    <w:rsid w:val="003109A9"/>
    <w:rsid w:val="00311090"/>
    <w:rsid w:val="003148BA"/>
    <w:rsid w:val="00321EC6"/>
    <w:rsid w:val="003431CD"/>
    <w:rsid w:val="0035149E"/>
    <w:rsid w:val="00351BA0"/>
    <w:rsid w:val="0035482E"/>
    <w:rsid w:val="00355EE7"/>
    <w:rsid w:val="00393965"/>
    <w:rsid w:val="003A28FA"/>
    <w:rsid w:val="003A551F"/>
    <w:rsid w:val="003B1FB2"/>
    <w:rsid w:val="003B7CE4"/>
    <w:rsid w:val="003D00FF"/>
    <w:rsid w:val="003E3956"/>
    <w:rsid w:val="003F4B4E"/>
    <w:rsid w:val="003F579F"/>
    <w:rsid w:val="004041AF"/>
    <w:rsid w:val="00412A54"/>
    <w:rsid w:val="00431321"/>
    <w:rsid w:val="00434523"/>
    <w:rsid w:val="004470F3"/>
    <w:rsid w:val="004712CD"/>
    <w:rsid w:val="00472CE2"/>
    <w:rsid w:val="0047358B"/>
    <w:rsid w:val="00477DE8"/>
    <w:rsid w:val="00486555"/>
    <w:rsid w:val="00491E24"/>
    <w:rsid w:val="00494300"/>
    <w:rsid w:val="00495CCC"/>
    <w:rsid w:val="004B1D59"/>
    <w:rsid w:val="004F0388"/>
    <w:rsid w:val="004F5526"/>
    <w:rsid w:val="00543558"/>
    <w:rsid w:val="00552B7B"/>
    <w:rsid w:val="005652F6"/>
    <w:rsid w:val="00571CFE"/>
    <w:rsid w:val="00580AF9"/>
    <w:rsid w:val="00590273"/>
    <w:rsid w:val="00594024"/>
    <w:rsid w:val="00597E05"/>
    <w:rsid w:val="00597F87"/>
    <w:rsid w:val="005A3471"/>
    <w:rsid w:val="005B2948"/>
    <w:rsid w:val="005B78D5"/>
    <w:rsid w:val="005B78EE"/>
    <w:rsid w:val="005C1BEC"/>
    <w:rsid w:val="005D7999"/>
    <w:rsid w:val="005E30C2"/>
    <w:rsid w:val="00605E90"/>
    <w:rsid w:val="00612CF5"/>
    <w:rsid w:val="00617E0D"/>
    <w:rsid w:val="00630C32"/>
    <w:rsid w:val="00633C53"/>
    <w:rsid w:val="0064202F"/>
    <w:rsid w:val="00642658"/>
    <w:rsid w:val="0066682F"/>
    <w:rsid w:val="00675EAB"/>
    <w:rsid w:val="00696AB6"/>
    <w:rsid w:val="006B6523"/>
    <w:rsid w:val="006C4384"/>
    <w:rsid w:val="006C4AF2"/>
    <w:rsid w:val="006D6397"/>
    <w:rsid w:val="006E28F8"/>
    <w:rsid w:val="006E5E6B"/>
    <w:rsid w:val="007053EE"/>
    <w:rsid w:val="00721008"/>
    <w:rsid w:val="00730B0D"/>
    <w:rsid w:val="007319C0"/>
    <w:rsid w:val="007457DE"/>
    <w:rsid w:val="00763438"/>
    <w:rsid w:val="00764EE3"/>
    <w:rsid w:val="0076705E"/>
    <w:rsid w:val="007835DE"/>
    <w:rsid w:val="0079008F"/>
    <w:rsid w:val="007A05CA"/>
    <w:rsid w:val="007A2C62"/>
    <w:rsid w:val="007B0C1F"/>
    <w:rsid w:val="007B2F32"/>
    <w:rsid w:val="007C1D8E"/>
    <w:rsid w:val="007D4EF6"/>
    <w:rsid w:val="007E083B"/>
    <w:rsid w:val="007F05E0"/>
    <w:rsid w:val="00807799"/>
    <w:rsid w:val="0081248B"/>
    <w:rsid w:val="008156F6"/>
    <w:rsid w:val="00820B63"/>
    <w:rsid w:val="00826308"/>
    <w:rsid w:val="00844256"/>
    <w:rsid w:val="0087501B"/>
    <w:rsid w:val="008860A6"/>
    <w:rsid w:val="00893248"/>
    <w:rsid w:val="008A3E41"/>
    <w:rsid w:val="008B4E17"/>
    <w:rsid w:val="008E774F"/>
    <w:rsid w:val="00917D7F"/>
    <w:rsid w:val="009273C9"/>
    <w:rsid w:val="0093524C"/>
    <w:rsid w:val="00963DF1"/>
    <w:rsid w:val="00963FCE"/>
    <w:rsid w:val="0097061C"/>
    <w:rsid w:val="00994BC3"/>
    <w:rsid w:val="009A2F7C"/>
    <w:rsid w:val="009B326F"/>
    <w:rsid w:val="009B36DD"/>
    <w:rsid w:val="009B7DB7"/>
    <w:rsid w:val="009C4AA2"/>
    <w:rsid w:val="009D37ED"/>
    <w:rsid w:val="009F4017"/>
    <w:rsid w:val="009F5CC2"/>
    <w:rsid w:val="00A13DB2"/>
    <w:rsid w:val="00A16E4B"/>
    <w:rsid w:val="00A221ED"/>
    <w:rsid w:val="00A278BD"/>
    <w:rsid w:val="00A407A8"/>
    <w:rsid w:val="00A428BB"/>
    <w:rsid w:val="00A443B3"/>
    <w:rsid w:val="00A90285"/>
    <w:rsid w:val="00A96FE5"/>
    <w:rsid w:val="00AA3407"/>
    <w:rsid w:val="00AC3FCE"/>
    <w:rsid w:val="00AD4D81"/>
    <w:rsid w:val="00AD69A7"/>
    <w:rsid w:val="00AE0708"/>
    <w:rsid w:val="00AE4C27"/>
    <w:rsid w:val="00AF0D98"/>
    <w:rsid w:val="00AF4416"/>
    <w:rsid w:val="00AF5169"/>
    <w:rsid w:val="00B03675"/>
    <w:rsid w:val="00B44406"/>
    <w:rsid w:val="00B45B03"/>
    <w:rsid w:val="00B56C33"/>
    <w:rsid w:val="00B856AB"/>
    <w:rsid w:val="00B91638"/>
    <w:rsid w:val="00BC59C2"/>
    <w:rsid w:val="00BD6DD3"/>
    <w:rsid w:val="00BF07F8"/>
    <w:rsid w:val="00BF263B"/>
    <w:rsid w:val="00C01CA7"/>
    <w:rsid w:val="00C1470D"/>
    <w:rsid w:val="00C14875"/>
    <w:rsid w:val="00C20A2B"/>
    <w:rsid w:val="00C30180"/>
    <w:rsid w:val="00C562BF"/>
    <w:rsid w:val="00C65F5E"/>
    <w:rsid w:val="00C671F6"/>
    <w:rsid w:val="00C80BC0"/>
    <w:rsid w:val="00C85079"/>
    <w:rsid w:val="00CA152D"/>
    <w:rsid w:val="00CA6BFD"/>
    <w:rsid w:val="00CC11D5"/>
    <w:rsid w:val="00CC6544"/>
    <w:rsid w:val="00CD087B"/>
    <w:rsid w:val="00CD6BEA"/>
    <w:rsid w:val="00CE503F"/>
    <w:rsid w:val="00CE69D7"/>
    <w:rsid w:val="00CF28B8"/>
    <w:rsid w:val="00D010A2"/>
    <w:rsid w:val="00D073A6"/>
    <w:rsid w:val="00D105DF"/>
    <w:rsid w:val="00D241BA"/>
    <w:rsid w:val="00D27745"/>
    <w:rsid w:val="00D34AE4"/>
    <w:rsid w:val="00D36B7D"/>
    <w:rsid w:val="00D41071"/>
    <w:rsid w:val="00D42FB0"/>
    <w:rsid w:val="00D63BAA"/>
    <w:rsid w:val="00D72D6A"/>
    <w:rsid w:val="00D901BF"/>
    <w:rsid w:val="00D92CF1"/>
    <w:rsid w:val="00DB064A"/>
    <w:rsid w:val="00DC0CAA"/>
    <w:rsid w:val="00DC7B3A"/>
    <w:rsid w:val="00DC7F02"/>
    <w:rsid w:val="00DE3D16"/>
    <w:rsid w:val="00DF1011"/>
    <w:rsid w:val="00E11D72"/>
    <w:rsid w:val="00E2455D"/>
    <w:rsid w:val="00E24999"/>
    <w:rsid w:val="00E26E5B"/>
    <w:rsid w:val="00E31E48"/>
    <w:rsid w:val="00E333A0"/>
    <w:rsid w:val="00E559B1"/>
    <w:rsid w:val="00E5658D"/>
    <w:rsid w:val="00E56C0B"/>
    <w:rsid w:val="00E66670"/>
    <w:rsid w:val="00E70E3B"/>
    <w:rsid w:val="00E71BE4"/>
    <w:rsid w:val="00E7536E"/>
    <w:rsid w:val="00E75B5B"/>
    <w:rsid w:val="00EA1D95"/>
    <w:rsid w:val="00ED4622"/>
    <w:rsid w:val="00EE790F"/>
    <w:rsid w:val="00EF43A5"/>
    <w:rsid w:val="00F041B2"/>
    <w:rsid w:val="00F24373"/>
    <w:rsid w:val="00F2749D"/>
    <w:rsid w:val="00F34E50"/>
    <w:rsid w:val="00F509A3"/>
    <w:rsid w:val="00F547F5"/>
    <w:rsid w:val="00F84215"/>
    <w:rsid w:val="00F8779D"/>
    <w:rsid w:val="00FA2EB3"/>
    <w:rsid w:val="00FA6733"/>
    <w:rsid w:val="00FB2E0F"/>
    <w:rsid w:val="00FB35D6"/>
    <w:rsid w:val="00FC5770"/>
    <w:rsid w:val="00FC6021"/>
    <w:rsid w:val="00FD76E5"/>
    <w:rsid w:val="00FE2E9C"/>
    <w:rsid w:val="00FF24FE"/>
    <w:rsid w:val="00FF2CE6"/>
    <w:rsid w:val="03C80AAF"/>
    <w:rsid w:val="05612B33"/>
    <w:rsid w:val="07462EED"/>
    <w:rsid w:val="081C1DC5"/>
    <w:rsid w:val="09723444"/>
    <w:rsid w:val="0CF30525"/>
    <w:rsid w:val="0EC00EC1"/>
    <w:rsid w:val="0F1A61A0"/>
    <w:rsid w:val="10F2665D"/>
    <w:rsid w:val="125D42D3"/>
    <w:rsid w:val="162E2F5C"/>
    <w:rsid w:val="186A4D18"/>
    <w:rsid w:val="1B007732"/>
    <w:rsid w:val="1DB83F43"/>
    <w:rsid w:val="1E67682B"/>
    <w:rsid w:val="22B34258"/>
    <w:rsid w:val="22E00306"/>
    <w:rsid w:val="25262E64"/>
    <w:rsid w:val="25E71F4F"/>
    <w:rsid w:val="2B00577D"/>
    <w:rsid w:val="2BC15C33"/>
    <w:rsid w:val="30AA2103"/>
    <w:rsid w:val="31BF19B7"/>
    <w:rsid w:val="34FA78FD"/>
    <w:rsid w:val="3B5E030C"/>
    <w:rsid w:val="3DB87C97"/>
    <w:rsid w:val="3EC72AFD"/>
    <w:rsid w:val="42DD2072"/>
    <w:rsid w:val="45465857"/>
    <w:rsid w:val="488D2FCA"/>
    <w:rsid w:val="4B73065B"/>
    <w:rsid w:val="4BB756B0"/>
    <w:rsid w:val="4E256ADA"/>
    <w:rsid w:val="4E7D1248"/>
    <w:rsid w:val="4F4F0291"/>
    <w:rsid w:val="55DF4490"/>
    <w:rsid w:val="560F15E0"/>
    <w:rsid w:val="596C2E91"/>
    <w:rsid w:val="5B9F39BD"/>
    <w:rsid w:val="5C8B47EB"/>
    <w:rsid w:val="61387CFB"/>
    <w:rsid w:val="662903A1"/>
    <w:rsid w:val="6A800AE0"/>
    <w:rsid w:val="6D703C58"/>
    <w:rsid w:val="6EC207C4"/>
    <w:rsid w:val="714568EE"/>
    <w:rsid w:val="73DF7BEF"/>
    <w:rsid w:val="740E74EE"/>
    <w:rsid w:val="77405EFE"/>
    <w:rsid w:val="77823FC7"/>
    <w:rsid w:val="77CA515F"/>
    <w:rsid w:val="78321485"/>
    <w:rsid w:val="79BF067D"/>
    <w:rsid w:val="7E522C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</w:style>
  <w:style w:type="paragraph" w:styleId="3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9"/>
    <w:qFormat/>
    <w:uiPriority w:val="20"/>
  </w:style>
  <w:style w:type="character" w:styleId="12">
    <w:name w:val="HTML Definition"/>
    <w:basedOn w:val="9"/>
    <w:semiHidden/>
    <w:unhideWhenUsed/>
    <w:qFormat/>
    <w:uiPriority w:val="99"/>
  </w:style>
  <w:style w:type="character" w:styleId="13">
    <w:name w:val="HTML Acronym"/>
    <w:basedOn w:val="9"/>
    <w:semiHidden/>
    <w:unhideWhenUsed/>
    <w:qFormat/>
    <w:uiPriority w:val="99"/>
  </w:style>
  <w:style w:type="character" w:styleId="14">
    <w:name w:val="HTML Variable"/>
    <w:basedOn w:val="9"/>
    <w:semiHidden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PMingLiU" w:hAnsi="Calibri" w:eastAsia="PMingLiU" w:cs="PMingLiU"/>
      <w:color w:val="000000"/>
      <w:sz w:val="24"/>
      <w:szCs w:val="24"/>
      <w:lang w:val="en-US" w:eastAsia="zh-CN" w:bidi="ar-SA"/>
    </w:rPr>
  </w:style>
  <w:style w:type="character" w:customStyle="1" w:styleId="22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批注文字 Char"/>
    <w:basedOn w:val="9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4">
    <w:name w:val="批注主题 Char"/>
    <w:basedOn w:val="23"/>
    <w:link w:val="7"/>
    <w:semiHidden/>
    <w:qFormat/>
    <w:uiPriority w:val="99"/>
    <w:rPr>
      <w:rFonts w:ascii="Calibri" w:hAnsi="Calibri" w:eastAsia="宋体" w:cs="Times New Roman"/>
      <w:b/>
      <w:bCs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bsharetext"/>
    <w:basedOn w:val="9"/>
    <w:qFormat/>
    <w:uiPriority w:val="0"/>
  </w:style>
  <w:style w:type="character" w:customStyle="1" w:styleId="27">
    <w:name w:val="error"/>
    <w:basedOn w:val="9"/>
    <w:qFormat/>
    <w:uiPriority w:val="0"/>
    <w:rPr>
      <w:vanish/>
      <w:color w:val="FF0000"/>
    </w:rPr>
  </w:style>
  <w:style w:type="character" w:customStyle="1" w:styleId="28">
    <w:name w:val="valid"/>
    <w:basedOn w:val="9"/>
    <w:qFormat/>
    <w:uiPriority w:val="0"/>
    <w:rPr>
      <w:vanish/>
    </w:rPr>
  </w:style>
  <w:style w:type="character" w:customStyle="1" w:styleId="29">
    <w:name w:val="favline"/>
    <w:basedOn w:val="9"/>
    <w:qFormat/>
    <w:uiPriority w:val="0"/>
    <w:rPr>
      <w:color w:val="CCCCCC"/>
    </w:rPr>
  </w:style>
  <w:style w:type="character" w:customStyle="1" w:styleId="30">
    <w:name w:val="ok"/>
    <w:basedOn w:val="9"/>
    <w:qFormat/>
    <w:uiPriority w:val="0"/>
    <w:rPr>
      <w:vanish/>
    </w:rPr>
  </w:style>
  <w:style w:type="character" w:customStyle="1" w:styleId="31">
    <w:name w:val="fav"/>
    <w:basedOn w:val="9"/>
    <w:qFormat/>
    <w:uiPriority w:val="0"/>
  </w:style>
  <w:style w:type="character" w:customStyle="1" w:styleId="32">
    <w:name w:val="line2"/>
    <w:basedOn w:val="9"/>
    <w:qFormat/>
    <w:uiPriority w:val="0"/>
  </w:style>
  <w:style w:type="character" w:customStyle="1" w:styleId="33">
    <w:name w:val="on4"/>
    <w:basedOn w:val="9"/>
    <w:qFormat/>
    <w:uiPriority w:val="0"/>
    <w:rPr>
      <w:b/>
      <w:bCs/>
    </w:rPr>
  </w:style>
  <w:style w:type="character" w:customStyle="1" w:styleId="34">
    <w:name w:val="on1"/>
    <w:basedOn w:val="9"/>
    <w:qFormat/>
    <w:uiPriority w:val="0"/>
    <w:rPr>
      <w:b/>
      <w:bCs/>
    </w:rPr>
  </w:style>
  <w:style w:type="character" w:customStyle="1" w:styleId="35">
    <w:name w:val="lin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125</Words>
  <Characters>717</Characters>
  <Lines>5</Lines>
  <Paragraphs>1</Paragraphs>
  <TotalTime>1</TotalTime>
  <ScaleCrop>false</ScaleCrop>
  <LinksUpToDate>false</LinksUpToDate>
  <CharactersWithSpaces>841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2018-11-16T08:58:00Z</dcterms:created>
  <dc:creator>china</dc:creator>
  <cp:lastModifiedBy>大熊 </cp:lastModifiedBy>
  <cp:lastPrinted>2018-10-12T09:07:00Z</cp:lastPrinted>
  <dcterms:modified xsi:type="dcterms:W3CDTF">2021-04-15T09:04:18Z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056CB91C89DF4435AFAF9911A7417F0A</vt:lpwstr>
  </property>
</Properties>
</file>